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dotarł do Bramy Królewskiej. Do środka nie wszedł, gdyż nie wolno tam było wchodzić osobom odzianym we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bramy królewskiej, gdyż nie wolno było wejść w bramę królewską przyodzianemu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przed bramę królewską; bo się nie godziło wnijść w bramę królewską obleczonemu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krzykiem aż do drzwi pałacu idąc. Bo się nie godziło obleczonemu w wór wniść na dwór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pod Bramę Królewską, ponieważ nie wolno było wejść do samej Bramy Królewskiej przyodzianemu w 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przed Bramę Królewską,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tylko przed bramę królewską, ponieważ ubranym w wór do samej bramy królewskiej nie wolno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tak do Bramy Królewskiej. Tam się zatrzymał, gdyż okrytemu w wór pokutny i popiół nie było wolno wejść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Królewskiej; nie wolno było bowiem przekraczać bramy Królewskiej w szatach pokutnych.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аж до царської брами і став. Бо не годилося йому ввійти до двору маючи мішок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aż przed bramę królewską; bo wzbronione było wchodzić do samej bramy królewskiej, kiedy ktoś był ubrany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doszedł aż przed bramę królewską, nikomu bowiem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2024-05-16T16:44:22Z</dcterms:modified>
</cp:coreProperties>
</file>