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Zbierali więc to co rano, każdy według możności zjedzenia, a gdy słońce przygrzało, to topniało.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2024-05-14T17:07:34Z</dcterms:modified>
</cp:coreProperties>
</file>