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zasłony zrobiono cztery słupy. Wykonano je z drewna akacji i wraz z ich kołkami pokryto złotem. Słupy ustawiono na czterech odlanych w tym celu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zrobili cztery słupy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i pokryli je złotem, haki do nich też były ze złota, i odlali do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nagotował cztery słupy z drzewa sytym, i powlókł je złotem, haki też ich były złote, i ulał do nich cztery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słupy z drzewa setim, które z wierzchami pozłocił ulawszy podstawki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zawieszono ją na czterech pokrytych złotem słupach z drewna akacjowego. Haczyki do nich wykonano ze złota, a cztery podstawy zrobiono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słupy z drzewa akacjowego, i pokrył je złotem, a haczyki ich były także złote; ulał też do nich 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niej cztery słupy z drzewa akacjowego i pokrył je złotem, a do nich haki ze złota, i odlał do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zawieszono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ją na czterech słupach akacjowych, powlókł złotem - [te słupy] miały też złote haczyki - i ulał dla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niej cztery słupy z drzewa akacjowego, pokrył je złotem i ich haczyki też były ze złota, i odlał dla nich cztery podstawy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пояси з виссону і синьої тканини і порфіри і пряденого кармазину, діло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akacjowe słupy oraz obłożył je złotem; haczyki też były złote. Nadto ulał do nich cztery srebrne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do niej cztery akacjowe słupy i pokrył je złotem – również ich kołki były ze złota – i odlał dla nich cztery srebrne podstawy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2024-05-14T01:16:07Z</dcterms:modified>
</cp:coreProperties>
</file>