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stołu również zrobił cztery złote pierścienie. Przytwierdził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przyprawił je do czterech narożników u jego czterech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do niego cztery kolce złote, które kolce przyprawił na czterech rogach,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i cztery kolca złote, które przyprawił do czterech węgłów u każdej nogi stołu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następnie cztery złote pierścienie i przytwierdził te pierścienie do czterech rogów [stołu], tam gdzie się znajdują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doń cztery złote pierścienie, i przymocował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niego cztery złote pierścienie i przytwierdził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cztery złote pierścienie i przytwierdził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potem do niego cztery złote pierścienie i przytwierdził je do czterech narożników, tam gdzie znajdowały się jego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mu cztery złote pierścienie i umieścił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їхні стовпи і три їхні стояки.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także do niego cztery złote pierścienie oraz zamocował te pierścienie na czterech rogach, które były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odlał dla niego cztery złote pierścienie i umieścił te pierścienie na czterech narożnikach, które były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2024-05-20T23:39:53Z</dcterms:modified>
</cp:coreProperties>
</file>