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dolnych brzegach płaszcza zrobili jabłuszka granatu z fioletu i purpury, i ze szkarłatnego karmazynu.*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dolnych brzegach płaszcza zrobiono jabłuszka granatu z fioletowej i szkarłatnej purpury oraz z karmazynu.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u dołu tego płaszcza zrobili jabłka granatu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purpury, karmazynu i skręconego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bisioru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 podołka płaszcza onego uczynili jabłka granatowe z hijacyntu, i z szarłatu, i z karmazynu dwa kroć farbowanego, i z białego jedwabiu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dzwonyszek złoty i malogranat, w które ubrany chodził nawyższy kapłan, kiedy służbę odprawował,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dolnych jej brzegach przyszyli jabłka granatu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dolnych brzegach płaszcza zrobili dookoła jabłuszka granatu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dolnych brzegów szaty zrobili jabłuszka granatu z fioletowej i czerwonej purpury, z karmazynu i 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dolny skraj ornatu obszyto wokoło owocami granatu wykonanymi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dołu meilu zrobili jabłka granatu z jasnej i ciemnej purpury, karmazynu i cienkiego 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na brzegach sukni owoce granatów ze skręcanej [wełny], niebieskiej, purpurowej i szkarłatnej.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skrajach płaszcza zrobili granatowe jabłuszka z błękitu, purpury i kręconego karmazynu.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płaszcza bez rękawów wykonali jabłka granatu, skręcając razem niebieskie włókno i wełnę barwioną czerwonawą purpurą, i przędzę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 (&lt;x&gt;20 36:32&lt;/x&gt;).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2024-05-15T18:10:44Z</dcterms:modified>
</cp:coreProperties>
</file>