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oliwę do namaszczania, wonne kadzidło, 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złoty ołtarz, olejek do namaszczania, wonne kadzidło i zasłonę do wejścia do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złoty i olejek pomazywania, i kadzidło wonne, i zasłonę do drzwi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oponę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ołtarz złoty i olej namaszczenia, pachnące kadzidło oraz zasłonę u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namaszczenia, wonne kadzidło, kotarę nad wejście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złoty, olej do namaszczania, pachnące kadzidło, zasłonę do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 ołtarz i olej namaszczenia, i wonne kadzidło, i zasłonę wejścia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złocony ołtarz, olej do namaszczania, kadzidło z wonności i kotarę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 oraz olejek do namaszczania i wonne kadzidło, i kotarę do wejścia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2024-05-15T19:13:21Z</dcterms:modified>
</cp:coreProperties>
</file>