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dzień, w którym się urodziłem, wcale nie zaistniał — ani ta noc, gdy zawołano: Urodził się chłopiec!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zginie dzień, w którym się urodziłem, i noc,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Poczęty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 zginął dzień, któregom się urodził! i noc ,w którą rzeczono: Począł się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któregom się urodził, i noc, w którą rzeczono: Począł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przepadnie dzień mego urodzenia i noc, gdy powiedziano: Poczęty został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dzień, w którym się urodziłem, i noc, w której powiedziano: Poczęty jest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zginie dzień, w którym się narodziłem i noc, kiedy powiedziano: Poczęty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przepadnie dzień, w którym się narodziłem, i noc, która oznajmiła: «Począł się chłopiec!».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dzień, w którym się urodziłem, i noc, podczas której powiedziano: ”Począł się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пропаде день в якому я народився, і ніч, в якій сказали: Ось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zginął ten dzień, w którym się urodziłem oraz noc w której mówiono: Poczęty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przepadnie dzień, w którym się narodziłem, i noc, gdy ktoś powiedział: ʼPoczęty został krzepki mężczyzna!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2024-05-14T16:10:38Z</dcterms:modified>
</cp:coreProperties>
</file>