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8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pochłania odległości, a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grzmotem i z gniewem pochłania ziemię i nie staje spokojnie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dół, a weseli się w mocy swej, i bieży przeciwko zbrojnym.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a rżając żrze ziemię ani uważa, że brzmi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wśród huku i dudnienia, na głos rogu nie ustoi.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zgiełku i hałasu pochłania przestrzeń i na głos trąby nie ustoi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szumem i dudnieniem pędzi i nie ustoi w miejscu, gdy usłyszy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 podniecenia, liże ziemię, gdy trąba daje sygnał, nie da się powstrzymać.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pędzi, rży i ziemię kopie, na głos trąbki nie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гнівом знищить землю і не повірить, доки труба не дасть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drżeniem i gniewem wchłania pył i nie daje się zatrzymywać na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dudnieniem i podnieceniem pochłania ziemię i nie wierzy, że to dźwięk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2024-05-15T10:37:45Z</dcterms:modified>
</cp:coreProperties>
</file>