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przydzielono miesiące marności i wyznaczono mi (całe) noce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mnie skazano na miesiące marności, wyznaczono mi długie noce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udziałem są miesiące próżne, a przeznaczono mi noce bolesne.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 ja prawem dziedzicznem wziął miesiące próżne, a nocy boleśne są mi naznaczone.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takem i ja miał miesiące próżne i nocy pracowite obliczałem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działem miesiące nicości i wyznaczono mi noce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przez całe miesiące doznawałem niedoli, a noce męki były mi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przypadły mi w udziale miesiące niedoli i doliczono mi noce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udziałem są miesiące rozczarowań, a przeznaczeniem - noce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udziałem moim są miesiące męki, a przeznaczeniem noce [pełne]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переніс порожні місяці, ночі ж болів мені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wydzielono mi miesiące nędzy oraz doliczono noce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dano mi w posiadanie nic niewarte miesiące księżycowe i wyliczono mi noce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2024-05-16T14:56:40Z</dcterms:modified>
</cp:coreProperties>
</file>