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Wyniośle powtarza: Bóg? On nie istnieje. Nie będzie dochodził.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cała mądrość! — Taka mu przewodzi.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przez pychę, którą po sobie pokazuje, nie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całe jego myślenie to że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Niepobożny dla pychy, którą po sobie pokazuje, nie pyta się o Boga; wszystka myśl jego, że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JAHWE grzesznik, według wielkości gniewu swego nie będzie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pysze swojej powiada występny: Nie pomści; nie ma Boga - oto jest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myśli w pysze swojej: Nie będzie dochodził... Nie ma Boga. Oto całe rozumowanie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bezbożny pełen pychy: Nie będzie karał! Nie ma Boga! Oto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mówi w swej pysze: „Jego gniew nie skarci! Nie ma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 swej zuchwałości okazuje Jahwe wzgardę: ”Nie będzie karał! Nie ma Boga!” - to całe jego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 свому святому храмі. Господь - його престіл на небі. Його очі споглядають на бідного, його повіки досліджують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wyniosłości swojego ducha powiada: Nie ma Boga, On nie karci – takie są wszystkie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zarozumialstwie swym nie podejmuje poszukiwań; wszystkie jego myśli to: ”Nie ma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2024-05-09T21:45:56Z</dcterms:modified>
</cp:coreProperties>
</file>