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9"/>
        <w:gridCol w:w="6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 człowiek, który swą siłę ma w Tobie,* A w jego sercu** – drogi w górę!***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który swą ucieczkę ma w Tobie (zob. &lt;x&gt;290 30:2&lt;/x&gt;).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Droga w górę w jego sercu gotowa G: lub: (1) Pielgrzymie drogi w jego sercu; (2) idiom: W sercu ma pielgrzymowanie.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drogi w górę, </w:t>
      </w:r>
      <w:r>
        <w:rPr>
          <w:rtl/>
        </w:rPr>
        <w:t>מְסִּלֹות</w:t>
      </w:r>
      <w:r>
        <w:rPr>
          <w:rtl w:val="0"/>
        </w:rPr>
        <w:t xml:space="preserve"> (mesillot): bite drogi l. pielgrzymki, </w:t>
      </w:r>
      <w:r>
        <w:rPr>
          <w:rtl/>
        </w:rPr>
        <w:t>תְעֲּלֹות</w:t>
      </w:r>
      <w:r>
        <w:rPr>
          <w:rtl w:val="0"/>
        </w:rPr>
        <w:t xml:space="preserve"> (te‘allot), ἀναβάσεις, por.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2024-05-13T12:21:44Z</dcterms:modified>
</cp:coreProperties>
</file>