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8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uniknie nieszczęścia,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mędrzec natomiast zna czas oraz sposób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niczego złego. A serce mądrego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złego; i czas i przyczyny zna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strzeże przykazania, nie uzna nic złego. Czas i odpowiedź rozumie serce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przestrzega rozkazu, nie wie, co to zła sprawa, a serce mądre pamięta o czasie i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słowie królewskim tkwi moc; któż odważy się go zapytać: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jego poleceń, a nie spotka cię nieszczęście. Człowiek mądry potrafi rozeznać chwilę sposobną i wydać właściwy osąd,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prawa, nie narazi się na żadne nieszczęście. Serce mędrca wie, że w określonym czasie nastąpi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rozkazu, tego nie spotka nic złego, a umysł mędrca zna czas i 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береже заповідь не пізнає злого слова, і серце мудрого знає час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królewskiego rozkazu nie dozna nic złego; a serce mędrca zna czas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zazna nic nieszczęsnego, a serce mądre będzie znało zarówno czas, jak i 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2024-05-15T12:43:29Z</dcterms:modified>
</cp:coreProperties>
</file>