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Różdżka z pnia Jiszaja,* a Pęd z jego korzeni zaowocuje.**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16:1-13&lt;/x&gt;; &lt;x&gt;100 20:1&lt;/x&gt;; &lt;x&gt;300 30:9&lt;/x&gt;; &lt;x&gt;330 34:232&lt;/x&gt;; &lt;x&gt;330 37:24-25&lt;/x&gt;; &lt;x&gt;350 3:5&lt;/x&gt;; &lt;x&gt;400 5:1&lt;/x&gt;; &lt;x&gt;730 5:5&lt;/x&gt;;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paralelizm odczytywane jako: wypuści pęd.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2024-05-16T15:04:37Z</dcterms:modified>
</cp:coreProperties>
</file>