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7"/>
        <w:gridCol w:w="6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pełna jest jego ziemia srebra i złota, i nie ma końca jego skarbom. I pełna jest jego ziemia koni, i nie ma końca jego rydwanom.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2024-05-14T12:23:31Z</dcterms:modified>
</cp:coreProperties>
</file>