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3"/>
        <w:gridCol w:w="1508"/>
        <w:gridCol w:w="6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pęknięcia miasta Dawida widzieliście,* że były liczne, i gromadziliście wodę Dolnej Sadzawki.**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widzieliście, </w:t>
      </w:r>
      <w:r>
        <w:rPr>
          <w:rtl/>
        </w:rPr>
        <w:t>רְאִיתֶם</w:t>
      </w:r>
      <w:r>
        <w:rPr>
          <w:rtl w:val="0"/>
        </w:rPr>
        <w:t xml:space="preserve"> (re’item): wg 1QIsa a : widziałaś, </w:t>
      </w:r>
      <w:r>
        <w:rPr>
          <w:rtl/>
        </w:rPr>
        <w:t>ראיתה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2024-05-21T01:22:18Z</dcterms:modified>
</cp:coreProperties>
</file>