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 stół bóstwu 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mieszacie wino dla bóstwa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 opuściliście JAHWE, którzy zapominacie o mojej świętej górze, którzy zastawiacie stół dla tego wojska i składacie ofiary z płynów temu mnóstwu;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którzyście opuścili Pana, którzy zapominacie na górę świętobliwości mojej, którzy gotujecie temu wojsku stół, a którzy oddawacie temu pocztowi mokre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opuścili JAHWE, którzyście zapomnieli góry świętej mojej, którzy stawiacie stół Fortunie i ofiarujecie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porzucacie Pana, zapominacie o mojej świętej górze, nakrywacie stół na cześć Gada i napełniacie czarkę wina na cześć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Pana, zapomnieliście o mojej świętej górze, którzy bóstwu szczęścia zastawiacie stół, a bogini losu podajecie kielichy pełne przyprawionego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opuszczacie JAHWE i zapominacie o Mojej świętej górze, którzy nakrywacie stół dla Gada i do pełna nalewacie wina dla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opuszczacie JAHWE, zapominacie o mojej świętej górze, zastawiacie stół dla Fortuny i napełniacie czarę dla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wszakże, którzy opuszczacie Jahwe, zapominacie o mej Górze świętej, którzy stół zastawiacie dla bożka fortuny i nalewacie napój dla bożka przeznaczeń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що Мене оставили і забули мою святу гору і приготовили демонові стіл і наповняєте напиток для щастя,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was, którzy opuszczacie WIEKUISTEGO, którzy zapominacie o Mojej świętej górze, którzy zastawiacie „dla Szczęścia” stół i nalewacie napój dla „Przeznaczenia”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 opuszczacie JAHWE, zapominacie o mej świętej górze, zastawiacie stół bóstwu szczęścia i nalewacie zmieszane wino bóstwu przeznaczenia.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2024-05-19T20:30:10Z</dcterms:modified>
</cp:coreProperties>
</file>