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pojawi się wrzód, po czym 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 skórze pojawił się wrzód, a potem się zagoił;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był na skórze ciała jego wrzód, a zagoiłby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i skóra, na której się wrzód uczynił i zgoił,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ciele, na skórze,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pojawił się wrzód na skórze, a potem 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na skórze pojawi się wrzód, a potem się zagoi,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na skórze swego ciała ma wrzód, który wygoi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його тіло в скірі стане струпом, і здоровим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 cielesnej naturze, na jej skórze powstał wrzód i 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na skórze ciała pojawia się wrzód i się goi,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2024-05-19T00:08:56Z</dcterms:modified>
</cp:coreProperties>
</file>