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nadal będzie widoczna na szacie lub na osnowie, lub na wątku, lub na jakimkolwiek przedmiocie skórzanym, to rozwija się ona – spalisz w ogniu to, na czym jest ta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2024-05-26T23:16:44Z</dcterms:modified>
</cp:coreProperties>
</file>