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plagi trądu* na szacie wełnianej lub lnianej, lub na osnowie, lub na wątku, lub na jakimkolwiek przedmiocie skórzanym,** aby (móc) uznać go za czysty lub za nieczysty.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det.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det.; w MT jest on również w 13:52.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2024-05-26T06:21:20Z</dcterms:modified>
</cp:coreProperties>
</file>