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9"/>
        <w:gridCol w:w="1455"/>
        <w:gridCol w:w="64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podejdzie do żadnej duszy zmarłej, (nawet) przy swoim ojcu i przy swojej matce nie zanieczyści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2024-05-14T07:07:15Z</dcterms:modified>
</cp:coreProperties>
</file>