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06"/>
        <w:gridCol w:w="1828"/>
        <w:gridCol w:w="57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Każdy, kto okaleczy swego bliźniego* – tak, jak uczynił, uczyni się jemu.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bliźniego, </w:t>
      </w:r>
      <w:r>
        <w:rPr>
          <w:rtl/>
        </w:rPr>
        <w:t>עָמִית</w:t>
      </w:r>
      <w:r>
        <w:rPr>
          <w:rtl w:val="0"/>
        </w:rPr>
        <w:t xml:space="preserve"> (‘amit).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2024-05-18T08:59:13Z</dcterms:modified>
</cp:coreProperties>
</file>