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pochodzi to, co złe, oraz to,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z ust Najwyższego nie pochodzi to, co przykre, i to, co korzystne?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ust Najwyższego nie pochodzi zło i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 ust Najwyższego nie pochodzi złe i 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Nawyższego nie wynidą ani złe, ani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pochodzi z ust Najwyższego i niedola, i 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pochodzi zarówno złe, jak i 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pochodzą zarówno nieszczęście, jak i 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 wyroku Najwyższego pochodzi szczęście i 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ust Najwyższego nie pochodzi zarówno klęska jak 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уст Всевишнього вийде зло і добро?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 ust Najwyższego wychodzi zarówno bolesne, jak i szlachetne?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Najwyższego nie wychodzą rzeczy złe oraz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2024-05-17T15:48:34Z</dcterms:modified>
</cp:coreProperties>
</file>