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cielec? To robota rzemieślnika! Żaden to Bóg! Owszem, skończy on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z Izraela, rzemieślnik go wykonał, nie jest więc Bogiem. Cielec Samarii obróci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on jest z Izraela; rzemieślnik go urobił, a nie jest Bogiem; bo się w proch obróci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ten jest z Izraela: rzemiesłnik uczynił ji, a nie jest Bogiem, bo w pajęcze siatki obróci się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Wykonał go rzemieślnik, lecz nie jest on bogiem; w kawałki się rozleci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nie jest bogiem! Rzemieślnik go zrobił! Zaiste - w drzazgi rozleci się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 Izraela pochodzi cielec Samarii, zrobił go rzemieślnik, i dlatego nie jest on bogiem, bo rozpadnie się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Przecież wykonał go rzemieślnik, więc nie jest on Bogiem! Dlatego w kawałki rozpadnie się cielec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Rzemieślnik go wykonał, nie jest on Bogiem; toteż w kawałki się rozleci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зробив столяр, і не є богом. Чому зводило твоє теля, Самаріє.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bałwan pochodzi z Israela, tak, sporządził go rzemieślnik, ale on nie jest bogiem; rozpryśnie się w kawałki cielec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bowiem z Izraela. Wykonał to rzemieślnik i nie jest to Bóg; gdyż cielec Samarii rozleci się w drzazgi.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2024-05-15T12:59:07Z</dcterms:modified>
</cp:coreProperties>
</file>