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usłyszał jej ślub* i zobowiązanie, które przyjęła na siebie, lecz nie odezwał się do niej jej ojciec, to ważne będą wszystkie jej śluby i wiążące będzie wszelkie zobowiązanie, którego się podjęła.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śluby i zobowiązania. Pod. lm w w.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2024-05-15T15:27:38Z</dcterms:modified>
</cp:coreProperties>
</file>