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0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nałożą na niego i na wszystkie jego przybory okrycie z garbowanych skór,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na niego i na wszystkie jego przybory okrycie z garbowanych skór i umieszczą to wszystko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owiną go wraz ze wszystkimi jego naczyniami przykryciem ze skór borsuczych i umieszczą na drążkach.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uwiną go ze wszystkiem naczyniem jego w przykrycie z skór borsukowych, i włożą na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wszytko włożą przykrycie z skór fiołkowej farby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owiną go – wraz z całym przynależnym sprzętem – pokrowcem ze skóry delfinów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i na wszystkie jego przybory okrycie ze skór borsuczych i umieszczą na noszach;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okryją świecznik wraz z całym sprzętem, narzutą ze skóry borsuków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łącznie z przynależnym sprzętem, okryją pokryciem ze skóry borsuczej i ustawią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świecznik z wszystkimi należącymi do niego naczyniami włożą do pokrowca ze skóry borsuczej i złożą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Włożą go i wszystkie jego sprzęty w przykrycie z wielobarwnych skór i przymocują do drążków.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вкладуть його і ввесь його посуд до синього скіряного покривала, і покладуть його на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włożą go i wszystkie jego przybory w pokrowce z borsuczej skóry oraz położą na nosze.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go oraz wszystkie jego przybory w nakrycie ze skór foczych, i położą to na noszach.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2024-05-12T19:45:05Z</dcterms:modified>
</cp:coreProperties>
</file>