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62"/>
        <w:gridCol w:w="41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więc martwcie się mówiąc: Co jedlibyśmy? lub: Co pilibyśmy? lub: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ubieralibyśmy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[się]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martwilibyście się mówiąc co zjedlibyśmy lub co wypilibyśmy lub w co okrylibyśmy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martwcie się więc i nie mówcie: Co będziemy jeść? albo: Co będziemy pić? albo: W co się ubierzemy?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więc martwcie się mówiąc: Co jedlibyśmy? Lub: Co pilibyśmy? Lub: Czym odzialibyśmy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martwilibyście się mówiąc co zjedlibyśmy lub co wypilibyśmy lub (w) co okrylibyśmy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2024-04-28T20:31:41Z</dcterms:modified>
</cp:coreProperties>
</file>