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nieco dalej. Tam padał na ziemię i modlił się, aby — jeśli to jest możliwe —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ziemię i modlił się, aby, jeźli można, odeszła od niego ta godzina;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mało, padł na ziemię. I modlił się, żeby godzina, jeśli może być,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ziemię i modlił się, żeby – jeśli to możliwe –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ziemię i modlił się, żeby,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nieco dalej, upadł na ziemię i modlił się, aby - jeśli to możliwe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padł na ziemię i modlił się, aby, jeśli to możliwe, ominął Go ten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jeszcze trochę dalej, padł na ziemię i prosił, aby ta chwila nie nadeszła, jeśli to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trochę dalej, upadł na ziemię i modlił się, aby - jeśli to być może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Відійшовши трохи, упав на землю і молився, щоб, коли це можливо, поминула Його ця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naprzód-przed małe, padał na wierzch ziemi i modlił się aby, jeżeli możne jest, przeszłaby obok-przeciw od niego ta ustalona przez prawa natury godzina,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trochę, padł na ziemię oraz się modlił aby, jeśli jest możliwe, przeszła z dala od niego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ziemię i modlił się, aby - jeśli to możliwe - ominęła Go ta godzina: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ziemię i zaczął się modlić, żeby – jeśli to możliwe – ta godzina oddaliła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ziemię i zaczął się modlić, aby, jeżeli to możliwe, ominęła Go ta straszna chwila.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2024-05-28T13:32:28Z</dcterms:modified>
</cp:coreProperties>
</file>