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9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uczyniłby owoc jeśli zaś nie w mającym nastąpić odetniesz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wyda owoc w przyszłym, a jeśli nie, wytniesz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(może) uczyni owoc w mającym przyjść - jeśli zaś nie, wytniesz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uczyniłby owoc jeśli zaś nie w mającym nastąpić odetniesz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2024-05-20T11:21:40Z</dcterms:modified>
</cp:coreProperties>
</file>