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więc i nie chciał wejść. Wówczas jego ojciec wyszedł i zaczął go zachęcać.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zaś i nie chciał wejść. Zaś ojciec jego wyszedłszy prosił*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Napominał, tłumaczył.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2024-05-16T21:20:01Z</dcterms:modified>
</cp:coreProperties>
</file>