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3"/>
        <w:gridCol w:w="4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zaś pierwszy mówiąc panie mina twoja zyskała dziesięć min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Zjawił się więc pierwszy i powiedział: Panie, twoja mina zarobiła dziesięć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Przybył zaś pierwszy mówiąc: Panie, mina twa dziesięć przysporzyła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zaś pierwszy mówiąc panie mina twoja zyskała dziesięć min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2024-05-20T15:28:25Z</dcterms:modified>
</cp:coreProperties>
</file>