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biją się jeden z drugim* ** i zbliży się żona jednego, aby wybawić swojego męża z ręki tego, który go bije, i wyciągnie swoją rękę, i schwyci go (mocno) za jego (narządy) wstydliwe,***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 z bratem.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(…) wstydliwe, ּ</w:t>
      </w:r>
      <w:r>
        <w:rPr>
          <w:rtl/>
        </w:rPr>
        <w:t>בִמְבֻׁשָיו</w:t>
      </w:r>
      <w:r>
        <w:rPr>
          <w:rtl w:val="0"/>
        </w:rPr>
        <w:t xml:space="preserve"> (bimwuszaw); wg PS: za przyrodzenie, ּ</w:t>
      </w:r>
      <w:r>
        <w:rPr>
          <w:rtl/>
        </w:rPr>
        <w:t>בִבְׂשָרֹו</w:t>
      </w:r>
      <w:r>
        <w:rPr>
          <w:rtl w:val="0"/>
        </w:rPr>
        <w:t xml:space="preserve"> (euf.). Średnioasyryjskie prawo (&lt;x&gt;50 25:11&lt;/x&gt;L.) przytacza przypadek awantury, w której kobieta zgniata jądra mężczyzny.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2024-05-13T18:37:36Z</dcterms:modified>
</cp:coreProperties>
</file>