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wiadomość do Jobaba, króla Madonu, do króla Szimronu, 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Jabin, król Chasoru, posłał wiadomość do Jobaba, króla Madonu, do króla Szimronu, do króla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Jabin, król Hasor, posłał do Johaba, króla Madon, i do króla Symron,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Jabin, król Asor, posłał do Jobaba, króla Madon, i do króla Semeron,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Jabin, król Chasoru, usłyszawszy o tym, powiadomił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 król Chasoru, usłyszał o tym, posłał wiadomość do Jobaba, króla Madonu, do króla Szimronu, do króla Achszafu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do Jobaba, króla Madonu, i do króla Szimronu, i 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Chasoru, dowiedział się o tych wydarzeniach, powiadomił o nich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Chacoru, dowiedział się o tych sprawach, posłał do Jobaba, króla Madonu, do króla Szimronu, do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Явін цар Асора, післав до Йовава царя Маррів і до царя Симоонів і до царя Азіфа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Jabin, król Hacoru, wysłał do Jobaba, króla Madonu, a także do króla Szymronu i do króla Achszafu,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Jabin, król Chacoru, posłał do Jobaba, króla Madonu, i do króla Szimronu, i króla Achszafu,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2024-05-15T12:50:26Z</dcterms:modified>
</cp:coreProperties>
</file>