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4"/>
        <w:gridCol w:w="6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zagnieździły się w gałęziach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do ziarnka gorczycy,* ** które człowiek wziął i zasiał w swoim ogrodzie. Wyrosło ono, stało się drzewem*** i ptaki niebieskie zagnieździły się w jego gałęziach 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Podobne jest ziarnu gorczycy, które wziąwszy człowiek rzucił w ogrodzie swoim, i urosło i stało się drzewem, i ptaki nieba zagnieździły się w gałęziach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Podobne jest ziarnu gorczycy które wziąwszy człowiek rzucił w ogrodzie swoim i wzrosło i stało się do drzewa wielkie i ptaki nieba zagnieździł się (zagnieździły się) w gałęziach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ziarnko gorczycy, κόκκῳ σινάπεως.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13:31-32&lt;/x&gt;; &lt;x&gt;470 17:20&lt;/x&gt;; &lt;x&gt;480 4:30-31&lt;/x&gt;; &lt;x&gt;490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Znano wówczas dwie odmiany gorczycy. Krzew jednej dochodził do 3, drugiej do 7 m wysokości (&lt;x&gt;490 13:19&lt;/x&gt;L.).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17:23&lt;/x&gt;; &lt;x&gt;330 31:6&lt;/x&gt;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2024-05-20T07:24:41Z</dcterms:modified>
</cp:coreProperties>
</file>