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zaś Syn Człowieczy będzie siedział po prawicy mocy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będzie Syn Człowieka siedzący po prawicy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będzie Syn człowieka siedzący po prawej strony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&lt;x&gt;480 16:19&lt;/x&gt;; &lt;x&gt;510 7:56&lt;/x&gt;; &lt;x&gt;650 1:3&lt;/x&gt;; &lt;x&gt;650 8:1&lt;/x&gt;;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2024-04-28T09:52:33Z</dcterms:modified>
</cp:coreProperties>
</file>