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2024-05-04T03:21:09Z</dcterms:modified>
</cp:coreProperties>
</file>