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 naszej walki nie są cielesne, a jednak, za sprawą Boga, mają moc burzenia warowni. Nimi też burzymy wrogie zamiary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walki nie jest cielesny, ale z Boga, i ma moc burzenia twierdz warownych);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broń żołnierstwa naszego nie jest cielesna, ale z Boga jest, mocna ku zburzeniu miejsc obronnych.)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broń żołnierstwa naszego nie jest cielesna, ale Bogiem mocna na zburzenie miejsc obronnych, rady burząc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bojowania naszego nie jest z ciała, lecz ma od Boga moc burzenia twierdz warownych. Udaremniamy ukryte knowania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oręż nasz, którym walczymy, nie jest cielesny, lecz ma moc burzenia warowni dla sprawy Bożej; nim też unicestwiamy złe zamysły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naszej walki nie jest z ciała, lecz z mocy Boga, dla burzenia warownych twierdz. Obalamy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Broń, którą posługujemy się w naszej walce, nie jest bowiem ludzka, ale od Boga czerpie moc zdolną zniszczyć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Oręż naszego bojowania nie cielesny, lecz Bogiem mocny do burzenia warowni. Burzymy wyrachowanie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nasza w tej walce nie pochodzi od ludzi, ale od Boga i ma moc burzyć potężne warownie. Burzy ona uprzedzenia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Oręż, którym posługujemy się w walce, nie jest bowiem czysto ludzki, lecz zawiera moce Boże, które burzą nawet warowne twierdze. Burzymy rozumowania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зброя нашої боротьби не тілесна, а сильна в Бозі на знищення твердинь; ми руйнуємо задуми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(gdyż oręż naszej służby wojskowej nie jest cielesny ale silny Bogiem do zniszczenia warowni),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oręż, jakiego używamy w walce, nie jest z tego świata. Przeciwnie, ma on Bożą moc burzenia warowni. Obalamy argumenty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oręż naszego boju nie jest cielesny, ale za sprawą Boga ma moc obalania tego, co silnie obwarowane.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Narzędzia, których używamy w naszej walce, nie są ludzkie, ale pochodzą od Boga. Mają one moc potrzebną do burzenia duchowych twierdz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2024-04-27T21:36:45Z</dcterms:modified>
</cp:coreProperties>
</file>