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2024-05-05T23:24:58Z</dcterms:modified>
</cp:coreProperties>
</file>