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dziękując* ** zawsze za wszystko Bogu i Ojcu w imieniu naszego Pana,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każdej chwili za wszystko w imieniu* Pana naszego Jezusa Pomazańca Bogu i Ojcu**,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zawsze za wszystkie w imieniu Pana naszego Jezusa Pomazańca Bogu i 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Imiesłowy &lt;x&gt;560 5:19-20&lt;/x&gt; mogą mieć zn. przyczynowe (takie zachowanie ma ułatwiać Duchowi sprawę) l. skutkowe (napełnienie przez Ducha może prowadzić do takiego zachowania).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33:2&lt;/x&gt;; &lt;x&gt;530 14:15&lt;/x&gt;;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imieniu naszego Pana, Jezusa Chrystusa, ἐν ὀνόματι τοῦ κυρίου ἡμῶν Ἰησοῦ Χριστοῦ τῷ θεῷ καὶ πατρί, tj. (1) dziękując Bogu Ojcu, który w całej swej pełni zamieszkał w Jezusie Chrystusie, zob. &lt;x&gt;580 1:19&lt;/x&gt;; (2) korzystając z pozycji, którą gwarantuje nam Jezus Chrystus (zob. &lt;x&gt;650 4:16&lt;/x&gt;;&lt;x&gt;650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wyrażenie to ma sens lokatywny, a nie: w zastępstwie, z upoważnienia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i Ojcu": "Ojcu i Bogu"; bez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2024-05-01T12:33:22Z</dcterms:modified>
</cp:coreProperties>
</file>