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nasza ojczyzna jest w niebie. Stamtąd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nasza rzeczpospolita jest w niebiesiech, skąd też zbawiciela oczekujemy,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obcowanie jest w niebiesiech: skąd też zbawiciela oczekawamy,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jest w niebie. Stamtąd też jako Zbawcy wyczekujemy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Zbawiciela oczekujemy,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niebiosach,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niebie. Stamtąd też oczekujemy Zbawiciela,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natomiast ojczyzna jest w niebie. Stamtąd oczekujemy jako wybawiciela,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przecież mamy obywatelstwo Niebios i oczekujemy przybycia stamtąd wybawcy, którym jest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naszą ojczyzną jest niebo, stamtąd też wyglądamy Zbawiciela, Pan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життя на небі, звідки й очікуємо Спасителя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nasze obywatelstwo jest w niebiosach, z których także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obywatelami nieba i to stamtąd oczekujemy Wyzwoliciela,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obywatelstwo jest w niebiosach, skąd także skwapliwie oczekujemy wybawcy,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ojczyzna jest jednak w niebie i stamtąd oczekujemy powrotu naszego Zbawiciela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2024-05-09T18:06:58Z</dcterms:modified>
</cp:coreProperties>
</file>