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kochamy braci. Ten, kto nie kocha,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Kto nie miłuje brata,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żeśmy przeniesieni z śmierci do żywota, iż miłujemy braci; kto nie miłuje brata, 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iżeśmy przeniesieni z śmierci do żywota, iż miłujemy bracią.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braci, kto zaś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żywota, bo miłujemy braci;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Ten natomiast,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Ten,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do życia, bo miłujemy braci. Kto nie miłuje, trwa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jeśli kochamy swoich bliźnich, to znaczy, że wyzwoliliśmy się od śmierci i zaczęliśmy nowe życie. Kto tak nie kocha, zostaje w zasięgu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braci; a kto nie miłuje, ten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ми перейшли від смерти до життя, бо любимо братів. А хто не любить [брата], той перебуває в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Kto nie miłuje brata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nas idzie, wiemy, że przeszliśmy ze śmierci do życia, bo wytrwale miłujemy braci. Kto nie miłuje wytrwale, wciąż jest pod władzą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przyszliśmy ze śmierci do życia, ponieważ miłujemy braci. Kto nie miłuje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wzajemna miłość świadczy o tym, że zostaliśmy uratowani od śmierci i otrzymaliśmy wieczne życie. Jeśli zaś ktoś nie kocha innych wierzących, znaczy to, że nie został jeszcze uratowany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2024-05-09T09:42:30Z</dcterms:modified>
</cp:coreProperties>
</file>