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Abram dalej, i dotarł* do Negebu.**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powędrował dalej i dotarł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wyruszył, idąc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Abram idąc, i ciągnąc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Abram idąc i dalej postępując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namioty, Abram wędrował z miejsca na miejsce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Abram coraz dalej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Abram dalej,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zmierzał coraz bardziej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przenosił obóz dalej i dalej, aż do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Wędrował Awram, zdążając w kierunku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Аврам і, пішовши, отаборився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Abram wyruszył ku południu, wciąż idąc oraz koczując.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Abram zwinął obóz i potem szedł od obozowiska do obozowiska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konstrukcja: </w:t>
      </w:r>
      <w:r>
        <w:rPr>
          <w:rtl/>
        </w:rPr>
        <w:t>וְנָסֹועַ הָלֹוְך אַבְרָם הַּנֶגְּבָה וַּיִּסַע</w:t>
      </w:r>
      <w:r>
        <w:rPr>
          <w:rtl w:val="0"/>
        </w:rPr>
        <w:t xml:space="preserve"> , &lt;x&gt;10 12:9&lt;/x&gt;L.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2024-05-14T18:15:22Z</dcterms:modified>
</cp:coreProperties>
</file>