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On te miasta, zniszczył cały okręg, wszystkich mieszkańców tych miast, nawet 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miasta, całą tę równinę i wszystkich mieszkańców tych miast, a także roślinność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one, i wszystkę onę równinę, wszystkie obywatele miast onych, i urodzaje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te i wszytkę wkół krainę, wszytkie obywatele miast i wszytko, co się zieleni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zniszczył te miasta oraz całą okolicę wraz ze wszystkimi mieszkańcami miast, a także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owe miasta i cały okrąg, i wszystkich mieszkańców owych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wraz z całą okolicą, ze wszystkimi ich mieszkańcami i ze wszystkim, co rosło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zniszczył te miasta i całą okolicę, jak również wszystkich mieszkańców tych miast i 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Lota [idąc] za nim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Zniszczył te miasta i całą równinę, wszystkich mieszkańców miasta i rośliny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ті міста і всю околицю і всіх, що жили в містах і все, що виростало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oraz całą okolicę, wszystkich mieszkańców tych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więc te miasta, cały Okręg, a także wszystkich mieszkańców owych miast oraz rośliny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2024-05-21T18:46:53Z</dcterms:modified>
</cp:coreProperties>
</file>