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także rzeka. Nawadniała ona sam ogród i dalej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Edenu wypływała rzeka, aby nawadniać ogród; i stamtąd dzieliła się na cztery główne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Eden dla odwilżenia sadu; i stamtąd dzieliła się na cztery główne rzeki;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miejsca rozkoszy na oblewanie Raju, która się stamtąd dzieliła na czterzy główne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zaś wypływała rzeka, aby nawadniać ów ogród, i stamtąd się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ogród. Potem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rzeka nawadniająca ogród, która się tam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która miała nawadniać ogród. Tam rozdzielała się na cztery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aby nawadniać ten ogród; stamtąd rozdzielała się i tworzyła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Edenu wypływała rzeka, nawadniająca ogród, i rozdzielała się stamtąd na cztery początki [rzek].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Ріка ж виходить з Едему, щоб напоїти рай: звідти розділяється на чотири начала.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Edenu wypływa strumień dla zraszania ogrodu, a stamtąd się rozdziela i rozpada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by nawadniać ogród, stamtąd zaś zaczynała się rozdzielać i tworzyła jakby cztery główne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2024-05-20T17:24:54Z</dcterms:modified>
</cp:coreProperties>
</file>