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7"/>
        <w:gridCol w:w="1902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Zawołajmy dziewczynę i niech powie za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powie za siebie, </w:t>
      </w:r>
      <w:r>
        <w:rPr>
          <w:rtl/>
        </w:rPr>
        <w:t>אֶת־ּפִיהָ וְנִׁשְאֲלָה</w:t>
      </w:r>
      <w:r>
        <w:rPr>
          <w:rtl w:val="0"/>
        </w:rPr>
        <w:t xml:space="preserve"> , idiom: zapytajmy jej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2024-05-21T01:34:03Z</dcterms:modified>
</cp:coreProperties>
</file>