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całej tej ziemi brakowało chleba, ponieważ głód był bardzo srogi. Z jego powodu niszczała zarówno ziemia egipska, jak i kananejska.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całej ziemi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bo panował bardzo ciężki głód i była utrapiona przez głód ziemia Egiptu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nie było po wszystkiej ziemi; bo ciężki bardzo był głód, i utrapiona była ziemia Egipska, i ziemia Chananejska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wszytkim świecie bowiem chleba nie było, a głód ścisnął był ziemię, nawięcej Egipską i 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toteż nastał bardzo ciężki głód. Ziemia Egiptu i ziemia Kanaanu ucierpiały na skutek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kraju nie było chleba, bo głód był bardzo ciężki, tak że ziemia egipska i ziemia kanaanejska ginęły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 i zapanował wielki głód. Ziemie egipska i kananejska bardzo ucierpiały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gdyż panował bardzo ciężki głód. Ziemia egipska i kananejska były wyjałowione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już żywności, a więc głód bardzo się srożył; zarówno ludność Egiptu, jak i Kanaanu była wyczerpana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jedzenia w całej ziemi, bo głód się bardzo nasilił i zmarniała ziemia egipska i ziemia Kanaan z powodu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Пшениці ж не було в усій землі, бо голод дуже запанував. Гинула ж від голоду єгипетська земля і ханаанська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już chleba na całej ziemi, bowiem był bardzo ciężki głód; zatem z powodu głodu, wycieńczona była ziemia Micraim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chleba w całej ziemi, gdyż klęska głodu była bardzo dotkliwa; a ziemia egipska i ziemia Kanaan były wyczerpane wskutek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2024-05-28T01:28:30Z</dcterms:modified>
</cp:coreProperties>
</file>