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zaczęły cofać się wody i po stu pięćdziesięciu dniach ustąpiły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stopniowo ustępowały z powierzchni ziemi, a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wierzchu ziemi idąc, i wracając się; i opadły wody po skończeniu stu i 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 z ziemie idące i wracające się, i poczęły opadać po stu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powoli, lecz nieustannie, i obniżyły się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ustępowały wody z ziemi i wody zaczęły opadać po upływie stu pięćdziesięciu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ustępowały z ziemi i po upływie stu pięć- dziesięciu dni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stopniowo ustępowała z ziemi, a po stu pięćdziesięciu dniach ustąpiła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powoli ustępowały z ziemi, ubywało ich przez całe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cofały się z [powierzchni] ziemi, ustępując nieustannie. I opadły wody pod koniec stu pięćdziesięciu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упала вода відходячи з землі. Упадала і зменшувалася вода по сто пятдесяти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zaczęły ustępować z ponad ziemi, wciąż się cofając; i po upływie stu pięćdziesięciu dni 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zaczęły ustępować z ziemi, ustępując stopniowo; a po stu pięćdziesięciu dniach wody się cofnęły.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2024-05-20T05:10:52Z</dcterms:modified>
</cp:coreProperties>
</file>