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6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zasłonił swoją twarz i głośno wołał: Synu mój, Absalomie! O, Absalomie, mój synu, mój synu!*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2024-05-15T04:35:40Z</dcterms:modified>
</cp:coreProperties>
</file>