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lud* wybawiasz, a Twoje oczy nad wyniosłymi opuszczasz,**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וְאֶת־עַם</w:t>
      </w:r>
      <w:r>
        <w:rPr>
          <w:rtl w:val="0"/>
        </w:rPr>
        <w:t xml:space="preserve"> , wg &lt;x&gt;230 18:28&lt;/x&gt; : Ty lud, </w:t>
      </w:r>
      <w:r>
        <w:rPr>
          <w:rtl/>
        </w:rPr>
        <w:t>אַּתָה עַם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Twoje oczy nad wyniosłymi opuszczasz, </w:t>
      </w:r>
      <w:r>
        <w:rPr>
          <w:rtl/>
        </w:rPr>
        <w:t>וְעֵינֶיָך עַל־רָמִיםּתַׁשְּפִיל</w:t>
      </w:r>
      <w:r>
        <w:rPr>
          <w:rtl w:val="0"/>
        </w:rPr>
        <w:t xml:space="preserve"> ; wg &lt;x&gt;230 18:2&lt;/x&gt;, 8: a oczy wyniosłych opuszczasz, </w:t>
      </w:r>
      <w:r>
        <w:rPr>
          <w:rtl/>
        </w:rPr>
        <w:t>וְעֵינַיִם רָמֹותּתַׁשְּפִיל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2024-05-13T18:13:30Z</dcterms:modified>
</cp:coreProperties>
</file>