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dwie głowice, by dać je na szczyt kolumn, odlane z miedzi, pięciu łokci* wysokości jedna głowica i pięciu łokci wysokości druga głowica.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dwie głowice, które miały wieńczyć szczyt kolumn. Były one odlane z brązu i każda mierzyła pięć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wykonał dwie głowice, aby je umieścić na wierzchu kolumn, odlane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brązu. Jedna i druga głowica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uczynił dwie gałki, które miano postawić na wierzchu słupów, ulane z miedzi; pięć łokci wzwyż było gałki jednej, a pięć łokci wzwyż gałki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dwie kapitelle, które miano postawić na wierzchu słupów, ulane z miedzi: pięć łokiet wzwyż kapitellum jedno i pięć łokiet wzwyż kapitellum drugie,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dwie głowice na szczyty tych kolumn, ulane z brązu. Pięć łokci wynosiła wysokość głowicy jednej i pięć łokci wysokość głowicy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dwie ulane z brązu głowice, aby położyć je na wierzchach kolumn; obie głowice miały po pięć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brązu odlał też dwa kapitele, którymi zwieńczył wierzchołki kolumn. Wysokość jednego kapitelu wynosiła pięć łokci i drugiego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dwie głowice dla zwieńczenia kolumn, odlane z brązu, z których każda miała pięć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dwie głowice - odlane z brązu - aby je umieścić na wierzchołkach kolumn. Jedna głowica miała pięć łokci wysokości i druga głowica miała pięć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їхніх злуках між виступами леви і воли і херувими, і на виступах так само. І над і під левами і волами місця, висяче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też dwa, ulane z miedzi kapitele, by je umieścić na wierzchu kolumn; pięć łokci miała wysokość jednego kapitelu i pięć łokci wysokość drugiego kapitelu.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wykonał dwie głowice, odlane z miedzi, żeby je umieścić na szczytach owych kolumn. Wysokość jednej głowicy wynosiła pięć łokci i wysokość drugiej głowicy wynosiła pięć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2,25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2024-05-31T18:12:26Z</dcterms:modified>
</cp:coreProperties>
</file>