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1"/>
        <w:gridCol w:w="5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głowice, które miały być na szczycie, były robotą (w kształcie) lilii, w sali – cztery łokcie.*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głowice na szczycie kolumn przypominały kształtem lilie, jak te w salach, a mierzyły cztery łokcie.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Głowice,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znajdowały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wierzchołkach kolumn w przedsionku,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kształcie lilii wielkości czterech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onych gałkach, które były na wierzchu słupów w przysionku, była robota lilii, na cztery łokcie.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kapitella, które były na wierzchu słupów, jakoby robotą lilie urobione były w przysionku na cztery łokcie.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Głowice, będące na szczycie tych kolumn w sieni, miały kształt lilii wielkości czterech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głowice na wierzchu kolumn w nawie były wykonane w kształcie lilii, szerokie na cztery łokcie.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Kapitele, które znajdowały się na szczycie kolumn w przedsionku, miały kształt lilii wielkości czterech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Głowice zwieńczające kolumny miały kształt lilii wodnych.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Głowice, które wieńczyły wierzchołki kolumn w przedsionku, miały kształt lilii [wielkości] czterech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виріб коліс - виріб коліс колісниці. Їхні руки і їхні рамена і їхні речі, все лите.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owych kapitelach, co były na wierzchu kolumn, był wyrób w kształcie lilii, na cztery łokcie, taki jak w przysionku.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głowice na szczycie kolumn przy portyku, wielkości czterech łokci, były wykonane na wzór lilii.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1,8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2024-05-31T21:12:34Z</dcterms:modified>
</cp:coreProperties>
</file>